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="Calibri" w:hAnsiTheme="majorHAnsi" w:cs="Info Corr Offc"/>
          <w:b/>
          <w:color w:val="ED7D31" w:themeColor="accent2"/>
          <w:sz w:val="28"/>
          <w:szCs w:val="40"/>
          <w:lang w:eastAsia="nl-NL"/>
        </w:rPr>
        <w:id w:val="339455645"/>
        <w:lock w:val="contentLocked"/>
        <w:placeholder>
          <w:docPart w:val="CE0D05706381304893247C3E3ABE966C"/>
        </w:placeholder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"/>
            <w:gridCol w:w="4820"/>
          </w:tblGrid>
          <w:tr w:rsidR="00655A3E" w:rsidRPr="00655A3E" w:rsidTr="00724CF5">
            <w:trPr>
              <w:trHeight w:hRule="exact" w:val="2155"/>
            </w:trPr>
            <w:tc>
              <w:tcPr>
                <w:tcW w:w="567" w:type="dxa"/>
                <w:tcMar>
                  <w:top w:w="0" w:type="dxa"/>
                </w:tcMar>
              </w:tcPr>
              <w:p w:rsidR="00655A3E" w:rsidRPr="00655A3E" w:rsidRDefault="00655A3E" w:rsidP="00655A3E">
                <w:pPr>
                  <w:spacing w:line="288" w:lineRule="auto"/>
                  <w:rPr>
                    <w:rFonts w:eastAsia="Calibri" w:cs="Info Corr Offc"/>
                    <w:color w:val="000000" w:themeColor="text1"/>
                    <w:sz w:val="18"/>
                    <w:szCs w:val="20"/>
                  </w:rPr>
                </w:pPr>
              </w:p>
            </w:tc>
            <w:tc>
              <w:tcPr>
                <w:tcW w:w="4820" w:type="dxa"/>
              </w:tcPr>
              <w:p w:rsidR="00655A3E" w:rsidRPr="00655A3E" w:rsidRDefault="00655A3E" w:rsidP="00655A3E">
                <w:pPr>
                  <w:spacing w:line="288" w:lineRule="auto"/>
                  <w:rPr>
                    <w:rFonts w:eastAsia="Calibri" w:cs="Info Corr Offc"/>
                    <w:color w:val="000000" w:themeColor="text1"/>
                    <w:sz w:val="18"/>
                    <w:szCs w:val="20"/>
                  </w:rPr>
                </w:pPr>
              </w:p>
            </w:tc>
          </w:tr>
          <w:tr w:rsidR="00655A3E" w:rsidRPr="00655A3E" w:rsidTr="00724CF5">
            <w:trPr>
              <w:trHeight w:hRule="exact" w:val="992"/>
            </w:trPr>
            <w:tc>
              <w:tcPr>
                <w:tcW w:w="567" w:type="dxa"/>
                <w:tcMar>
                  <w:top w:w="0" w:type="dxa"/>
                </w:tcMar>
              </w:tcPr>
              <w:p w:rsidR="00655A3E" w:rsidRPr="00655A3E" w:rsidRDefault="00655A3E" w:rsidP="00655A3E">
                <w:pPr>
                  <w:rPr>
                    <w:rFonts w:asciiTheme="majorHAnsi" w:eastAsia="Calibri" w:hAnsiTheme="majorHAnsi" w:cs="Info Corr Offc"/>
                    <w:b/>
                    <w:color w:val="44546A" w:themeColor="text2"/>
                    <w:sz w:val="40"/>
                    <w:szCs w:val="40"/>
                    <w:lang w:eastAsia="nl-NL"/>
                  </w:rPr>
                </w:pPr>
                <w:bookmarkStart w:id="0" w:name="bmTitle" w:colFirst="1" w:colLast="1"/>
              </w:p>
            </w:tc>
            <w:sdt>
              <w:sdtPr>
                <w:rPr>
                  <w:b/>
                </w:rPr>
                <w:tag w:val="CoverTitle"/>
                <w:id w:val="339455646"/>
                <w:placeholder>
                  <w:docPart w:val="CE0D05706381304893247C3E3ABE966C"/>
                </w:placeholder>
                <w:text w:multiLine="1"/>
              </w:sdtPr>
              <w:sdtEndPr/>
              <w:sdtContent>
                <w:tc>
                  <w:tcPr>
                    <w:tcW w:w="4820" w:type="dxa"/>
                  </w:tcPr>
                  <w:p w:rsidR="00655A3E" w:rsidRPr="00655A3E" w:rsidRDefault="008F578D" w:rsidP="008F578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Protocol </w:t>
                    </w:r>
                    <w:r w:rsidR="00A53B85">
                      <w:rPr>
                        <w:b/>
                      </w:rPr>
                      <w:t>informatie</w:t>
                    </w:r>
                    <w:r>
                      <w:rPr>
                        <w:b/>
                      </w:rPr>
                      <w:t>beveiligingsincidenten en datalekken</w:t>
                    </w:r>
                    <w:r w:rsidR="00655A3E" w:rsidRPr="00655A3E">
                      <w:rPr>
                        <w:b/>
                      </w:rPr>
                      <w:t xml:space="preserve"> </w:t>
                    </w:r>
                  </w:p>
                </w:tc>
              </w:sdtContent>
            </w:sdt>
          </w:tr>
          <w:tr w:rsidR="00655A3E" w:rsidRPr="00655A3E" w:rsidTr="00A53B85">
            <w:trPr>
              <w:trHeight w:hRule="exact" w:val="1096"/>
            </w:trPr>
            <w:tc>
              <w:tcPr>
                <w:tcW w:w="567" w:type="dxa"/>
                <w:vAlign w:val="bottom"/>
              </w:tcPr>
              <w:p w:rsidR="00655A3E" w:rsidRPr="00655A3E" w:rsidRDefault="00655A3E" w:rsidP="00655A3E">
                <w:pPr>
                  <w:rPr>
                    <w:rFonts w:asciiTheme="majorHAnsi" w:eastAsia="Calibri" w:hAnsiTheme="majorHAnsi" w:cs="Info Corr Offc"/>
                    <w:b/>
                    <w:color w:val="ED7D31" w:themeColor="accent2"/>
                    <w:sz w:val="28"/>
                    <w:szCs w:val="40"/>
                    <w:lang w:eastAsia="nl-NL"/>
                  </w:rPr>
                </w:pPr>
                <w:bookmarkStart w:id="1" w:name="bmSubTitle" w:colFirst="1" w:colLast="1"/>
                <w:bookmarkEnd w:id="0"/>
              </w:p>
            </w:tc>
            <w:sdt>
              <w:sdtPr>
                <w:rPr>
                  <w:b/>
                </w:rPr>
                <w:tag w:val="CoverSubTitle"/>
                <w:id w:val="339455648"/>
                <w:placeholder>
                  <w:docPart w:val="CE0D05706381304893247C3E3ABE966C"/>
                </w:placeholder>
                <w:text w:multiLine="1"/>
              </w:sdtPr>
              <w:sdtEndPr/>
              <w:sdtContent>
                <w:tc>
                  <w:tcPr>
                    <w:tcW w:w="4820" w:type="dxa"/>
                    <w:vAlign w:val="bottom"/>
                  </w:tcPr>
                  <w:p w:rsidR="00655A3E" w:rsidRPr="00655A3E" w:rsidRDefault="00847B17" w:rsidP="00655A3E">
                    <w:pPr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doorKees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br/>
                      <w:t xml:space="preserve">Handelsnaam van </w:t>
                    </w:r>
                    <w:proofErr w:type="spellStart"/>
                    <w:r w:rsidR="007908C1" w:rsidRPr="007908C1">
                      <w:rPr>
                        <w:b/>
                      </w:rPr>
                      <w:t>Bizz</w:t>
                    </w:r>
                    <w:proofErr w:type="spellEnd"/>
                    <w:r w:rsidR="007908C1" w:rsidRPr="007908C1">
                      <w:rPr>
                        <w:b/>
                      </w:rPr>
                      <w:t xml:space="preserve"> Solutions B.V. </w:t>
                    </w:r>
                    <w:r>
                      <w:rPr>
                        <w:b/>
                      </w:rPr>
                      <w:t xml:space="preserve">en ’t Gilde Adviseurs B.V. </w:t>
                    </w:r>
                    <w:r w:rsidR="007908C1">
                      <w:rPr>
                        <w:b/>
                      </w:rPr>
                      <w:t xml:space="preserve"> </w:t>
                    </w:r>
                    <w:r w:rsidR="007908C1">
                      <w:rPr>
                        <w:b/>
                      </w:rPr>
                      <w:br/>
                    </w:r>
                  </w:p>
                </w:tc>
              </w:sdtContent>
            </w:sdt>
          </w:tr>
          <w:bookmarkEnd w:id="1"/>
        </w:tbl>
      </w:sdtContent>
    </w:sdt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/>
    <w:p w:rsidR="00655A3E" w:rsidRPr="00655A3E" w:rsidRDefault="00655A3E" w:rsidP="00655A3E">
      <w:pPr>
        <w:sectPr w:rsidR="00655A3E" w:rsidRPr="00655A3E">
          <w:headerReference w:type="default" r:id="rId8"/>
          <w:pgSz w:w="11907" w:h="16840"/>
          <w:pgMar w:top="851" w:right="851" w:bottom="1134" w:left="1134" w:header="709" w:footer="709" w:gutter="0"/>
          <w:cols w:space="708"/>
        </w:sectPr>
      </w:pPr>
    </w:p>
    <w:p w:rsidR="00655A3E" w:rsidRPr="00987E1D" w:rsidRDefault="00655A3E" w:rsidP="00655A3E">
      <w:pPr>
        <w:rPr>
          <w:rFonts w:asciiTheme="majorHAnsi" w:hAnsiTheme="majorHAnsi"/>
          <w:b/>
          <w:sz w:val="22"/>
          <w:szCs w:val="22"/>
        </w:rPr>
      </w:pPr>
    </w:p>
    <w:p w:rsidR="00655A3E" w:rsidRPr="00987E1D" w:rsidRDefault="008979FA" w:rsidP="00A53B85">
      <w:pPr>
        <w:pStyle w:val="Kop1"/>
        <w:rPr>
          <w:rFonts w:eastAsiaTheme="minorHAnsi" w:cstheme="minorBidi"/>
          <w:b/>
          <w:color w:val="auto"/>
          <w:sz w:val="22"/>
          <w:szCs w:val="22"/>
        </w:rPr>
      </w:pPr>
      <w:r w:rsidRPr="00987E1D">
        <w:rPr>
          <w:rFonts w:eastAsiaTheme="minorHAnsi" w:cstheme="minorBidi"/>
          <w:b/>
          <w:color w:val="auto"/>
          <w:sz w:val="22"/>
          <w:szCs w:val="22"/>
        </w:rPr>
        <w:t xml:space="preserve">Het beleid </w:t>
      </w:r>
    </w:p>
    <w:p w:rsidR="00655A3E" w:rsidRPr="00987E1D" w:rsidRDefault="00655A3E" w:rsidP="00655A3E">
      <w:pPr>
        <w:rPr>
          <w:rFonts w:asciiTheme="majorHAnsi" w:hAnsiTheme="majorHAnsi"/>
          <w:b/>
          <w:bCs/>
          <w:sz w:val="22"/>
          <w:szCs w:val="22"/>
        </w:rPr>
      </w:pPr>
    </w:p>
    <w:p w:rsidR="008979FA" w:rsidRPr="00987E1D" w:rsidRDefault="007908C1" w:rsidP="008979FA">
      <w:pPr>
        <w:rPr>
          <w:rFonts w:asciiTheme="majorHAnsi" w:hAnsiTheme="majorHAnsi"/>
          <w:sz w:val="22"/>
          <w:szCs w:val="22"/>
        </w:rPr>
      </w:pPr>
      <w:r w:rsidRPr="00987E1D">
        <w:rPr>
          <w:rFonts w:asciiTheme="majorHAnsi" w:hAnsiTheme="majorHAnsi"/>
          <w:sz w:val="22"/>
          <w:szCs w:val="22"/>
        </w:rPr>
        <w:t xml:space="preserve">Dit is het </w:t>
      </w:r>
      <w:r w:rsidR="00A53B85" w:rsidRPr="00987E1D">
        <w:rPr>
          <w:rFonts w:asciiTheme="majorHAnsi" w:hAnsiTheme="majorHAnsi"/>
          <w:sz w:val="22"/>
          <w:szCs w:val="22"/>
        </w:rPr>
        <w:t>informatie</w:t>
      </w:r>
      <w:r w:rsidR="008F578D" w:rsidRPr="00987E1D">
        <w:rPr>
          <w:rFonts w:asciiTheme="majorHAnsi" w:hAnsiTheme="majorHAnsi"/>
          <w:sz w:val="22"/>
          <w:szCs w:val="22"/>
        </w:rPr>
        <w:t>bevei</w:t>
      </w:r>
      <w:r w:rsidRPr="00987E1D">
        <w:rPr>
          <w:rFonts w:asciiTheme="majorHAnsi" w:hAnsiTheme="majorHAnsi"/>
          <w:sz w:val="22"/>
          <w:szCs w:val="22"/>
        </w:rPr>
        <w:t xml:space="preserve">ligingsincidenten en datalekken, in toevoeging op het </w:t>
      </w:r>
      <w:proofErr w:type="spellStart"/>
      <w:r w:rsidRPr="00987E1D">
        <w:rPr>
          <w:rFonts w:asciiTheme="majorHAnsi" w:hAnsiTheme="majorHAnsi"/>
          <w:sz w:val="22"/>
          <w:szCs w:val="22"/>
        </w:rPr>
        <w:t>privacybeleid</w:t>
      </w:r>
      <w:proofErr w:type="spellEnd"/>
      <w:r w:rsidRPr="00987E1D">
        <w:rPr>
          <w:rFonts w:asciiTheme="majorHAnsi" w:hAnsiTheme="majorHAnsi"/>
          <w:sz w:val="22"/>
          <w:szCs w:val="22"/>
        </w:rPr>
        <w:t xml:space="preserve"> van </w:t>
      </w:r>
      <w:proofErr w:type="spellStart"/>
      <w:r w:rsidR="00847B17">
        <w:rPr>
          <w:rFonts w:asciiTheme="majorHAnsi" w:hAnsiTheme="majorHAnsi"/>
          <w:sz w:val="22"/>
          <w:szCs w:val="22"/>
        </w:rPr>
        <w:t>doorKees</w:t>
      </w:r>
      <w:proofErr w:type="spellEnd"/>
      <w:r w:rsidRPr="00987E1D">
        <w:rPr>
          <w:rFonts w:asciiTheme="majorHAnsi" w:hAnsiTheme="majorHAnsi"/>
          <w:sz w:val="22"/>
          <w:szCs w:val="22"/>
        </w:rPr>
        <w:t xml:space="preserve">. In dit protocol wordt </w:t>
      </w:r>
      <w:r w:rsidR="00BF4B1A" w:rsidRPr="00987E1D">
        <w:rPr>
          <w:rFonts w:asciiTheme="majorHAnsi" w:hAnsiTheme="majorHAnsi"/>
          <w:sz w:val="22"/>
          <w:szCs w:val="22"/>
        </w:rPr>
        <w:t xml:space="preserve">uitgelegd hoe </w:t>
      </w:r>
      <w:proofErr w:type="spellStart"/>
      <w:r w:rsidR="00847B17">
        <w:rPr>
          <w:rFonts w:asciiTheme="majorHAnsi" w:hAnsiTheme="majorHAnsi"/>
          <w:sz w:val="22"/>
          <w:szCs w:val="22"/>
        </w:rPr>
        <w:t>doorKees</w:t>
      </w:r>
      <w:proofErr w:type="spellEnd"/>
      <w:r w:rsidR="00847B17" w:rsidRPr="00987E1D">
        <w:rPr>
          <w:rFonts w:asciiTheme="majorHAnsi" w:hAnsiTheme="majorHAnsi"/>
          <w:sz w:val="22"/>
          <w:szCs w:val="22"/>
        </w:rPr>
        <w:t xml:space="preserve"> </w:t>
      </w:r>
      <w:r w:rsidR="00BF4B1A" w:rsidRPr="00987E1D">
        <w:rPr>
          <w:rFonts w:asciiTheme="majorHAnsi" w:hAnsiTheme="majorHAnsi"/>
          <w:sz w:val="22"/>
          <w:szCs w:val="22"/>
        </w:rPr>
        <w:t xml:space="preserve">omgaat met de melding, beoordeling en afhandeling </w:t>
      </w:r>
      <w:r w:rsidR="008F578D" w:rsidRPr="00987E1D">
        <w:rPr>
          <w:rFonts w:asciiTheme="majorHAnsi" w:hAnsiTheme="majorHAnsi"/>
          <w:sz w:val="22"/>
          <w:szCs w:val="22"/>
        </w:rPr>
        <w:t>van beveiligingsincidenten en datalekken. Het doel hiervan is het voorkomen van beveiligingsincidenten en datalekken.</w:t>
      </w:r>
      <w:r w:rsidR="008979FA" w:rsidRPr="00987E1D">
        <w:rPr>
          <w:rFonts w:asciiTheme="majorHAnsi" w:hAnsiTheme="majorHAnsi"/>
          <w:sz w:val="22"/>
          <w:szCs w:val="22"/>
        </w:rPr>
        <w:t xml:space="preserve"> </w:t>
      </w:r>
      <w:r w:rsidR="008F578D" w:rsidRPr="00987E1D">
        <w:rPr>
          <w:rFonts w:asciiTheme="majorHAnsi" w:hAnsiTheme="majorHAnsi"/>
          <w:sz w:val="22"/>
          <w:szCs w:val="22"/>
        </w:rPr>
        <w:t>Dit protocol is van toepassing op de gehel</w:t>
      </w:r>
      <w:r w:rsidR="00790F75" w:rsidRPr="00987E1D">
        <w:rPr>
          <w:rFonts w:asciiTheme="majorHAnsi" w:hAnsiTheme="majorHAnsi"/>
          <w:sz w:val="22"/>
          <w:szCs w:val="22"/>
        </w:rPr>
        <w:t xml:space="preserve">e organisatie van </w:t>
      </w:r>
      <w:bookmarkStart w:id="2" w:name="_Toc463534158"/>
      <w:proofErr w:type="spellStart"/>
      <w:r w:rsidR="00847B17">
        <w:rPr>
          <w:rFonts w:asciiTheme="majorHAnsi" w:hAnsiTheme="majorHAnsi"/>
          <w:sz w:val="22"/>
          <w:szCs w:val="22"/>
        </w:rPr>
        <w:t>doorKees</w:t>
      </w:r>
      <w:proofErr w:type="spellEnd"/>
      <w:r w:rsidR="00847B17">
        <w:rPr>
          <w:rFonts w:asciiTheme="majorHAnsi" w:hAnsiTheme="majorHAnsi"/>
          <w:sz w:val="22"/>
          <w:szCs w:val="22"/>
        </w:rPr>
        <w:t xml:space="preserve">. </w:t>
      </w:r>
    </w:p>
    <w:p w:rsidR="008979FA" w:rsidRPr="00987E1D" w:rsidRDefault="008979FA" w:rsidP="00A53B85">
      <w:pPr>
        <w:pStyle w:val="Kop1"/>
        <w:rPr>
          <w:rFonts w:eastAsiaTheme="minorHAnsi" w:cstheme="minorBidi"/>
          <w:color w:val="auto"/>
          <w:sz w:val="22"/>
          <w:szCs w:val="22"/>
        </w:rPr>
      </w:pPr>
      <w:r w:rsidRPr="00987E1D">
        <w:rPr>
          <w:rFonts w:eastAsiaTheme="minorHAnsi" w:cstheme="minorBidi"/>
          <w:color w:val="auto"/>
          <w:sz w:val="22"/>
          <w:szCs w:val="22"/>
        </w:rPr>
        <w:t xml:space="preserve">Op grond van de AVG zijn de eisen voor bescherming van persoonsgegevens aangescherpt. Ten </w:t>
      </w:r>
      <w:r w:rsidRPr="00847B17">
        <w:rPr>
          <w:rFonts w:eastAsiaTheme="minorHAnsi" w:cstheme="minorBidi"/>
          <w:color w:val="auto"/>
          <w:sz w:val="22"/>
          <w:szCs w:val="22"/>
        </w:rPr>
        <w:t xml:space="preserve">gevolge hiervan is </w:t>
      </w:r>
      <w:proofErr w:type="spellStart"/>
      <w:r w:rsidR="00847B17" w:rsidRPr="00847B17">
        <w:rPr>
          <w:color w:val="auto"/>
          <w:sz w:val="22"/>
          <w:szCs w:val="22"/>
        </w:rPr>
        <w:t>doorKees</w:t>
      </w:r>
      <w:proofErr w:type="spellEnd"/>
      <w:r w:rsidR="00847B17" w:rsidRPr="00847B17">
        <w:rPr>
          <w:rFonts w:eastAsiaTheme="minorHAnsi" w:cstheme="minorBidi"/>
          <w:color w:val="auto"/>
          <w:sz w:val="22"/>
          <w:szCs w:val="22"/>
        </w:rPr>
        <w:t xml:space="preserve"> </w:t>
      </w:r>
      <w:r w:rsidRPr="00847B17">
        <w:rPr>
          <w:rFonts w:eastAsiaTheme="minorHAnsi" w:cstheme="minorBidi"/>
          <w:color w:val="auto"/>
          <w:sz w:val="22"/>
          <w:szCs w:val="22"/>
        </w:rPr>
        <w:t xml:space="preserve">verplicht </w:t>
      </w:r>
      <w:r w:rsidRPr="00987E1D">
        <w:rPr>
          <w:rFonts w:eastAsiaTheme="minorHAnsi" w:cstheme="minorBidi"/>
          <w:color w:val="auto"/>
          <w:sz w:val="22"/>
          <w:szCs w:val="22"/>
        </w:rPr>
        <w:t xml:space="preserve">een protocol op te stellen waarin staat hoe wij omgaan met informatiebeveiligingsincidenten en datalekken. </w:t>
      </w:r>
    </w:p>
    <w:p w:rsidR="008979FA" w:rsidRPr="00987E1D" w:rsidRDefault="008979FA" w:rsidP="008979FA">
      <w:pPr>
        <w:rPr>
          <w:rFonts w:asciiTheme="majorHAnsi" w:hAnsiTheme="majorHAnsi"/>
          <w:sz w:val="22"/>
          <w:szCs w:val="22"/>
        </w:rPr>
      </w:pPr>
    </w:p>
    <w:p w:rsidR="008979FA" w:rsidRPr="00987E1D" w:rsidRDefault="008979FA" w:rsidP="008979FA">
      <w:pPr>
        <w:rPr>
          <w:rFonts w:asciiTheme="majorHAnsi" w:hAnsiTheme="majorHAnsi"/>
          <w:sz w:val="22"/>
          <w:szCs w:val="22"/>
        </w:rPr>
      </w:pPr>
    </w:p>
    <w:p w:rsidR="008979FA" w:rsidRPr="00987E1D" w:rsidRDefault="008979FA" w:rsidP="008979FA">
      <w:pPr>
        <w:rPr>
          <w:rFonts w:asciiTheme="majorHAnsi" w:hAnsiTheme="majorHAnsi"/>
          <w:b/>
          <w:sz w:val="22"/>
          <w:szCs w:val="22"/>
        </w:rPr>
      </w:pPr>
      <w:r w:rsidRPr="00987E1D">
        <w:rPr>
          <w:rFonts w:asciiTheme="majorHAnsi" w:hAnsiTheme="majorHAnsi"/>
          <w:b/>
          <w:sz w:val="22"/>
          <w:szCs w:val="22"/>
        </w:rPr>
        <w:t xml:space="preserve">Het </w:t>
      </w:r>
      <w:proofErr w:type="spellStart"/>
      <w:r w:rsidRPr="00987E1D">
        <w:rPr>
          <w:rFonts w:asciiTheme="majorHAnsi" w:hAnsiTheme="majorHAnsi"/>
          <w:b/>
          <w:sz w:val="22"/>
          <w:szCs w:val="22"/>
        </w:rPr>
        <w:t>datalek</w:t>
      </w:r>
      <w:proofErr w:type="spellEnd"/>
      <w:r w:rsidRPr="00987E1D">
        <w:rPr>
          <w:rFonts w:asciiTheme="majorHAnsi" w:hAnsiTheme="majorHAnsi"/>
          <w:b/>
          <w:sz w:val="22"/>
          <w:szCs w:val="22"/>
        </w:rPr>
        <w:t xml:space="preserve"> </w:t>
      </w:r>
    </w:p>
    <w:bookmarkEnd w:id="2"/>
    <w:p w:rsidR="00D7500B" w:rsidRPr="00987E1D" w:rsidRDefault="00D7500B" w:rsidP="00D7500B">
      <w:pPr>
        <w:rPr>
          <w:rFonts w:asciiTheme="majorHAnsi" w:hAnsiTheme="majorHAnsi"/>
          <w:sz w:val="22"/>
          <w:szCs w:val="22"/>
        </w:rPr>
      </w:pPr>
    </w:p>
    <w:p w:rsidR="000E79B4" w:rsidRPr="00987E1D" w:rsidRDefault="00D7500B" w:rsidP="00D7500B">
      <w:pPr>
        <w:rPr>
          <w:rFonts w:asciiTheme="majorHAnsi" w:hAnsiTheme="majorHAnsi"/>
          <w:sz w:val="22"/>
          <w:szCs w:val="22"/>
        </w:rPr>
      </w:pPr>
      <w:r w:rsidRPr="00987E1D">
        <w:rPr>
          <w:rFonts w:asciiTheme="majorHAnsi" w:hAnsiTheme="majorHAnsi"/>
          <w:sz w:val="22"/>
          <w:szCs w:val="22"/>
        </w:rPr>
        <w:t xml:space="preserve">Er is sprake van een </w:t>
      </w:r>
      <w:proofErr w:type="spellStart"/>
      <w:r w:rsidRPr="00987E1D">
        <w:rPr>
          <w:rFonts w:asciiTheme="majorHAnsi" w:hAnsiTheme="majorHAnsi"/>
          <w:sz w:val="22"/>
          <w:szCs w:val="22"/>
        </w:rPr>
        <w:t>datalek</w:t>
      </w:r>
      <w:proofErr w:type="spellEnd"/>
      <w:r w:rsidRPr="00987E1D">
        <w:rPr>
          <w:rFonts w:asciiTheme="majorHAnsi" w:hAnsiTheme="majorHAnsi"/>
          <w:sz w:val="22"/>
          <w:szCs w:val="22"/>
        </w:rPr>
        <w:t xml:space="preserve"> als er bij een beveiligingsincident persoonsgegevens verloren zijn gegaan, </w:t>
      </w:r>
      <w:proofErr w:type="gramStart"/>
      <w:r w:rsidRPr="00987E1D">
        <w:rPr>
          <w:rFonts w:asciiTheme="majorHAnsi" w:hAnsiTheme="majorHAnsi"/>
          <w:sz w:val="22"/>
          <w:szCs w:val="22"/>
        </w:rPr>
        <w:t>óf  waarbij</w:t>
      </w:r>
      <w:proofErr w:type="gramEnd"/>
      <w:r w:rsidRPr="00987E1D">
        <w:rPr>
          <w:rFonts w:asciiTheme="majorHAnsi" w:hAnsiTheme="majorHAnsi"/>
          <w:sz w:val="22"/>
          <w:szCs w:val="22"/>
        </w:rPr>
        <w:t xml:space="preserve"> het niet valt uit te sluiten is dat persoonsgegevens verloren zijn gegaan. De meldplicht geldt voor de verantwoordelijke voor de persoonsgegevens,</w:t>
      </w:r>
      <w:r w:rsidR="003F1B14" w:rsidRPr="00987E1D">
        <w:rPr>
          <w:rFonts w:asciiTheme="majorHAnsi" w:hAnsiTheme="majorHAnsi"/>
          <w:sz w:val="22"/>
          <w:szCs w:val="22"/>
        </w:rPr>
        <w:t xml:space="preserve"> dat is </w:t>
      </w:r>
      <w:proofErr w:type="spellStart"/>
      <w:r w:rsidR="00847B17" w:rsidRPr="00847B17">
        <w:rPr>
          <w:rFonts w:asciiTheme="majorHAnsi" w:hAnsiTheme="majorHAnsi"/>
          <w:sz w:val="22"/>
          <w:szCs w:val="22"/>
        </w:rPr>
        <w:t>doorKees</w:t>
      </w:r>
      <w:proofErr w:type="spellEnd"/>
      <w:r w:rsidR="00847B17" w:rsidRPr="00987E1D">
        <w:rPr>
          <w:rFonts w:asciiTheme="majorHAnsi" w:hAnsiTheme="majorHAnsi"/>
          <w:sz w:val="22"/>
          <w:szCs w:val="22"/>
        </w:rPr>
        <w:t xml:space="preserve"> </w:t>
      </w:r>
      <w:r w:rsidR="003F1B14" w:rsidRPr="00987E1D">
        <w:rPr>
          <w:rFonts w:asciiTheme="majorHAnsi" w:hAnsiTheme="majorHAnsi"/>
          <w:sz w:val="22"/>
          <w:szCs w:val="22"/>
        </w:rPr>
        <w:t xml:space="preserve">in dit geval. </w:t>
      </w:r>
      <w:r w:rsidR="000E79B4" w:rsidRPr="00987E1D">
        <w:rPr>
          <w:rFonts w:asciiTheme="majorHAnsi" w:hAnsiTheme="majorHAnsi"/>
          <w:sz w:val="22"/>
          <w:szCs w:val="22"/>
        </w:rPr>
        <w:t xml:space="preserve">Als er een </w:t>
      </w:r>
      <w:proofErr w:type="spellStart"/>
      <w:r w:rsidR="000E79B4" w:rsidRPr="00987E1D">
        <w:rPr>
          <w:rFonts w:asciiTheme="majorHAnsi" w:hAnsiTheme="majorHAnsi"/>
          <w:sz w:val="22"/>
          <w:szCs w:val="22"/>
        </w:rPr>
        <w:t>datalek</w:t>
      </w:r>
      <w:proofErr w:type="spellEnd"/>
      <w:r w:rsidR="000E79B4" w:rsidRPr="00987E1D">
        <w:rPr>
          <w:rFonts w:asciiTheme="majorHAnsi" w:hAnsiTheme="majorHAnsi"/>
          <w:sz w:val="22"/>
          <w:szCs w:val="22"/>
        </w:rPr>
        <w:t xml:space="preserve"> is, moet daar binnen 72 uur na ontdekking van het lek melding van worden gedaan bij de Autoriteit Persoonsgegevens. </w:t>
      </w:r>
    </w:p>
    <w:p w:rsidR="008979FA" w:rsidRPr="00987E1D" w:rsidRDefault="008979FA" w:rsidP="00D7500B">
      <w:pPr>
        <w:rPr>
          <w:rFonts w:asciiTheme="majorHAnsi" w:hAnsiTheme="majorHAnsi"/>
          <w:sz w:val="22"/>
          <w:szCs w:val="22"/>
        </w:rPr>
      </w:pPr>
    </w:p>
    <w:p w:rsidR="008979FA" w:rsidRPr="00987E1D" w:rsidRDefault="00847B17" w:rsidP="00D7500B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</w:t>
      </w:r>
      <w:r w:rsidRPr="00847B17">
        <w:rPr>
          <w:rFonts w:asciiTheme="majorHAnsi" w:hAnsiTheme="majorHAnsi"/>
          <w:sz w:val="22"/>
          <w:szCs w:val="22"/>
        </w:rPr>
        <w:t>oorKees</w:t>
      </w:r>
      <w:proofErr w:type="spellEnd"/>
      <w:r w:rsidRPr="00987E1D">
        <w:rPr>
          <w:rFonts w:asciiTheme="majorHAnsi" w:hAnsiTheme="majorHAnsi"/>
          <w:sz w:val="22"/>
          <w:szCs w:val="22"/>
        </w:rPr>
        <w:t xml:space="preserve"> </w:t>
      </w:r>
      <w:r w:rsidR="003F1B14" w:rsidRPr="00987E1D">
        <w:rPr>
          <w:rFonts w:asciiTheme="majorHAnsi" w:hAnsiTheme="majorHAnsi"/>
          <w:sz w:val="22"/>
          <w:szCs w:val="22"/>
        </w:rPr>
        <w:t xml:space="preserve">heeft afspraken gemaakt met de partijen aan wie zij de opdracht geeft om persoonsgegevens </w:t>
      </w:r>
      <w:r w:rsidR="00D94E93" w:rsidRPr="00987E1D">
        <w:rPr>
          <w:rFonts w:asciiTheme="majorHAnsi" w:hAnsiTheme="majorHAnsi"/>
          <w:sz w:val="22"/>
          <w:szCs w:val="22"/>
        </w:rPr>
        <w:t xml:space="preserve">te verwerken. </w:t>
      </w:r>
    </w:p>
    <w:p w:rsidR="000E79B4" w:rsidRPr="00987E1D" w:rsidRDefault="000E79B4" w:rsidP="000E79B4">
      <w:pPr>
        <w:rPr>
          <w:rFonts w:asciiTheme="majorHAnsi" w:hAnsiTheme="majorHAnsi"/>
          <w:sz w:val="22"/>
          <w:szCs w:val="22"/>
        </w:rPr>
      </w:pPr>
    </w:p>
    <w:p w:rsidR="00D94E93" w:rsidRPr="00987E1D" w:rsidRDefault="00D94E93" w:rsidP="000E79B4">
      <w:pPr>
        <w:rPr>
          <w:rFonts w:asciiTheme="majorHAnsi" w:hAnsiTheme="majorHAnsi"/>
          <w:b/>
          <w:sz w:val="22"/>
          <w:szCs w:val="22"/>
        </w:rPr>
      </w:pPr>
    </w:p>
    <w:p w:rsidR="00D94E93" w:rsidRPr="00987E1D" w:rsidRDefault="00D94E93" w:rsidP="000E79B4">
      <w:pPr>
        <w:rPr>
          <w:rFonts w:asciiTheme="majorHAnsi" w:hAnsiTheme="majorHAnsi"/>
          <w:b/>
          <w:sz w:val="22"/>
          <w:szCs w:val="22"/>
        </w:rPr>
      </w:pPr>
      <w:r w:rsidRPr="00987E1D">
        <w:rPr>
          <w:rFonts w:asciiTheme="majorHAnsi" w:hAnsiTheme="majorHAnsi"/>
          <w:b/>
          <w:sz w:val="22"/>
          <w:szCs w:val="22"/>
        </w:rPr>
        <w:t>Onze procedure</w:t>
      </w:r>
    </w:p>
    <w:p w:rsidR="00D94E93" w:rsidRPr="00987E1D" w:rsidRDefault="00D94E93" w:rsidP="000E79B4">
      <w:pPr>
        <w:rPr>
          <w:rFonts w:asciiTheme="majorHAnsi" w:hAnsiTheme="majorHAnsi"/>
          <w:sz w:val="22"/>
          <w:szCs w:val="22"/>
        </w:rPr>
      </w:pPr>
    </w:p>
    <w:p w:rsidR="00D94E93" w:rsidRDefault="00D94E93" w:rsidP="000E79B4">
      <w:pPr>
        <w:pStyle w:val="Lijstalinea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987E1D">
        <w:rPr>
          <w:rFonts w:asciiTheme="majorHAnsi" w:hAnsiTheme="majorHAnsi"/>
          <w:sz w:val="22"/>
          <w:szCs w:val="22"/>
        </w:rPr>
        <w:t xml:space="preserve">Wanneer wij ontdekken dat er sprake is van een beveiligingsincident, dan verzamelen wij in eerste instantie zoveel mogelijk informatie over het beveiligingsincident. Daarnaast maken wij melding bij de Autoriteit Persoonsgegevens. </w:t>
      </w:r>
    </w:p>
    <w:p w:rsidR="00987E1D" w:rsidRPr="00987E1D" w:rsidRDefault="00987E1D" w:rsidP="00987E1D">
      <w:pPr>
        <w:rPr>
          <w:rFonts w:asciiTheme="majorHAnsi" w:hAnsiTheme="majorHAnsi"/>
          <w:sz w:val="22"/>
          <w:szCs w:val="22"/>
        </w:rPr>
      </w:pPr>
    </w:p>
    <w:p w:rsidR="00D94E93" w:rsidRDefault="00D94E93" w:rsidP="000E79B4">
      <w:pPr>
        <w:pStyle w:val="Lijstalinea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987E1D">
        <w:rPr>
          <w:rFonts w:asciiTheme="majorHAnsi" w:hAnsiTheme="majorHAnsi"/>
          <w:sz w:val="22"/>
          <w:szCs w:val="22"/>
        </w:rPr>
        <w:t xml:space="preserve">Vervolgens inventariseren wij wie betrokken zijn bij het </w:t>
      </w:r>
      <w:proofErr w:type="spellStart"/>
      <w:r w:rsidRPr="00987E1D">
        <w:rPr>
          <w:rFonts w:asciiTheme="majorHAnsi" w:hAnsiTheme="majorHAnsi"/>
          <w:sz w:val="22"/>
          <w:szCs w:val="22"/>
        </w:rPr>
        <w:t>datalek</w:t>
      </w:r>
      <w:proofErr w:type="spellEnd"/>
      <w:r w:rsidRPr="00987E1D">
        <w:rPr>
          <w:rFonts w:asciiTheme="majorHAnsi" w:hAnsiTheme="majorHAnsi"/>
          <w:sz w:val="22"/>
          <w:szCs w:val="22"/>
        </w:rPr>
        <w:t xml:space="preserve">. De betrokkenen informeren wij over het </w:t>
      </w:r>
      <w:proofErr w:type="spellStart"/>
      <w:r w:rsidRPr="00987E1D">
        <w:rPr>
          <w:rFonts w:asciiTheme="majorHAnsi" w:hAnsiTheme="majorHAnsi"/>
          <w:sz w:val="22"/>
          <w:szCs w:val="22"/>
        </w:rPr>
        <w:t>datalek</w:t>
      </w:r>
      <w:proofErr w:type="spellEnd"/>
      <w:r w:rsidRPr="00987E1D">
        <w:rPr>
          <w:rFonts w:asciiTheme="majorHAnsi" w:hAnsiTheme="majorHAnsi"/>
          <w:sz w:val="22"/>
          <w:szCs w:val="22"/>
        </w:rPr>
        <w:t xml:space="preserve">. Wij melden de aard van de inbreuk en geven aan de betrokkenen over hoe zij de mogelijk negatieve gevolgen kunnen beperken, bijvoorbeeld door wachtwoorden aan te passen. </w:t>
      </w:r>
    </w:p>
    <w:p w:rsidR="00987E1D" w:rsidRPr="00987E1D" w:rsidRDefault="00987E1D" w:rsidP="00987E1D">
      <w:pPr>
        <w:pStyle w:val="Lijstalinea"/>
        <w:rPr>
          <w:rFonts w:asciiTheme="majorHAnsi" w:hAnsiTheme="majorHAnsi"/>
          <w:sz w:val="22"/>
          <w:szCs w:val="22"/>
        </w:rPr>
      </w:pPr>
    </w:p>
    <w:p w:rsidR="00987E1D" w:rsidRPr="00987E1D" w:rsidRDefault="00987E1D" w:rsidP="00987E1D">
      <w:pPr>
        <w:rPr>
          <w:rFonts w:asciiTheme="majorHAnsi" w:hAnsiTheme="majorHAnsi"/>
          <w:sz w:val="22"/>
          <w:szCs w:val="22"/>
        </w:rPr>
      </w:pPr>
    </w:p>
    <w:p w:rsidR="00D94E93" w:rsidRDefault="00D94E93" w:rsidP="000E79B4">
      <w:pPr>
        <w:pStyle w:val="Lijstalinea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987E1D">
        <w:rPr>
          <w:rFonts w:asciiTheme="majorHAnsi" w:hAnsiTheme="majorHAnsi"/>
          <w:sz w:val="22"/>
          <w:szCs w:val="22"/>
        </w:rPr>
        <w:t xml:space="preserve">Vervolgens zal onze IT-afdeling worden gevraagd te achterhalen wat de oorzaak van het incident is geweest en welke werkzaamheden nodig zijn om de oorzaak van het incident te achterhalen. </w:t>
      </w:r>
    </w:p>
    <w:p w:rsidR="00987E1D" w:rsidRDefault="00987E1D" w:rsidP="00987E1D">
      <w:pPr>
        <w:rPr>
          <w:rFonts w:asciiTheme="majorHAnsi" w:hAnsiTheme="majorHAnsi"/>
          <w:sz w:val="22"/>
          <w:szCs w:val="22"/>
        </w:rPr>
      </w:pPr>
    </w:p>
    <w:p w:rsidR="00987E1D" w:rsidRDefault="00987E1D" w:rsidP="00987E1D">
      <w:pPr>
        <w:rPr>
          <w:rFonts w:asciiTheme="majorHAnsi" w:hAnsiTheme="majorHAnsi"/>
          <w:sz w:val="22"/>
          <w:szCs w:val="22"/>
        </w:rPr>
      </w:pPr>
      <w:bookmarkStart w:id="3" w:name="_GoBack"/>
      <w:bookmarkEnd w:id="3"/>
    </w:p>
    <w:p w:rsidR="00987E1D" w:rsidRPr="00987E1D" w:rsidRDefault="00987E1D" w:rsidP="00847B1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Heeft u vragen over ons beleid met betrekking tot beveiligingsincidenten en datalekken? Neem dan gerust contact met ons op via </w:t>
      </w:r>
      <w:r w:rsidR="00847B17" w:rsidRPr="00847B17">
        <w:rPr>
          <w:rFonts w:asciiTheme="majorHAnsi" w:hAnsiTheme="majorHAnsi"/>
          <w:sz w:val="22"/>
          <w:szCs w:val="22"/>
        </w:rPr>
        <w:t>085) 4013170</w:t>
      </w:r>
      <w:r w:rsidR="00847B1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of </w:t>
      </w:r>
      <w:hyperlink r:id="rId9" w:history="1">
        <w:r w:rsidR="00847B17" w:rsidRPr="00847B17">
          <w:rPr>
            <w:rFonts w:asciiTheme="majorHAnsi" w:hAnsiTheme="majorHAnsi"/>
            <w:sz w:val="22"/>
            <w:szCs w:val="22"/>
          </w:rPr>
          <w:t>info@doorkees.n</w:t>
        </w:r>
        <w:r w:rsidR="00847B17" w:rsidRPr="00847B17">
          <w:rPr>
            <w:rFonts w:asciiTheme="majorHAnsi" w:hAnsiTheme="majorHAnsi"/>
            <w:sz w:val="22"/>
            <w:szCs w:val="22"/>
          </w:rPr>
          <w:t>l</w:t>
        </w:r>
      </w:hyperlink>
      <w:r w:rsidR="00847B17">
        <w:rPr>
          <w:rFonts w:asciiTheme="majorHAnsi" w:hAnsiTheme="majorHAnsi"/>
          <w:sz w:val="22"/>
          <w:szCs w:val="22"/>
        </w:rPr>
        <w:t xml:space="preserve">. </w:t>
      </w:r>
    </w:p>
    <w:p w:rsidR="00790F75" w:rsidRPr="00987E1D" w:rsidRDefault="00790F75" w:rsidP="00790F75">
      <w:pPr>
        <w:rPr>
          <w:rFonts w:asciiTheme="majorHAnsi" w:hAnsiTheme="majorHAnsi"/>
          <w:sz w:val="22"/>
          <w:szCs w:val="22"/>
        </w:rPr>
      </w:pPr>
    </w:p>
    <w:p w:rsidR="004A443A" w:rsidRPr="00987E1D" w:rsidRDefault="004A443A" w:rsidP="00790F75">
      <w:pPr>
        <w:rPr>
          <w:rFonts w:asciiTheme="majorHAnsi" w:hAnsiTheme="majorHAnsi"/>
          <w:sz w:val="22"/>
          <w:szCs w:val="22"/>
        </w:rPr>
      </w:pPr>
    </w:p>
    <w:p w:rsidR="004A443A" w:rsidRDefault="004A443A" w:rsidP="009308C7">
      <w:pPr>
        <w:ind w:left="720"/>
        <w:rPr>
          <w:sz w:val="20"/>
          <w:szCs w:val="20"/>
        </w:rPr>
      </w:pPr>
    </w:p>
    <w:p w:rsidR="009308C7" w:rsidRPr="009308C7" w:rsidRDefault="009308C7" w:rsidP="00D94E9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245E" w:rsidRPr="009F245E" w:rsidRDefault="009F245E" w:rsidP="00987E1D"/>
    <w:sectPr w:rsidR="009F245E" w:rsidRPr="009F245E" w:rsidSect="00C955A6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4AA" w:rsidRDefault="00A214AA" w:rsidP="00655A3E">
      <w:r>
        <w:separator/>
      </w:r>
    </w:p>
  </w:endnote>
  <w:endnote w:type="continuationSeparator" w:id="0">
    <w:p w:rsidR="00A214AA" w:rsidRDefault="00A214AA" w:rsidP="006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Info Corr Offc">
    <w:altName w:val="Arial"/>
    <w:panose1 w:val="020B0604020202020204"/>
    <w:charset w:val="00"/>
    <w:family w:val="swiss"/>
    <w:pitch w:val="variable"/>
    <w:sig w:usb0="800000EF" w:usb1="5000A45B" w:usb2="000000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2C" w:rsidRDefault="009A752C">
    <w:pPr>
      <w:pStyle w:val="Voettekst"/>
      <w:jc w:val="center"/>
      <w:rPr>
        <w:sz w:val="20"/>
      </w:rPr>
    </w:pPr>
    <w:r>
      <w:rPr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93980</wp:posOffset>
              </wp:positionV>
              <wp:extent cx="5814060" cy="22860"/>
              <wp:effectExtent l="0" t="0" r="15240" b="3429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406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B9AD5" id="Rechte verbindingslijn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7.4pt" to="469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rixgEAANUDAAAOAAAAZHJzL2Uyb0RvYy54bWysU9uO0zAQfUfiHyy/06RdWFVR033YFfCA&#10;oFrgA1xn3Bj5prFp0r9n7KQBAUJitS+WL3POzDkz3t2N1rAzYNTetXy9qjkDJ32n3anlX7+8fbXl&#10;LCbhOmG8g5ZfIPK7/csXuyE0sPG9Nx0gIxIXmyG0vE8pNFUVZQ9WxJUP4OhRebQi0RFPVYdiIHZr&#10;qk1d31aDxy6glxAj3T5Mj3xf+JUCmT4pFSEx03KqLZUVy3rMa7XfieaEIvRazmWIJ1RhhXaUdKF6&#10;EEmw76j/oLJaoo9epZX0tvJKaQlFA6lZ17+p+dyLAEULmRPDYlN8Plr58XxApruW33DmhKUWPYLs&#10;E+SmHrXLjYxGf3PsJns1hNgQ5N4dcD7FcMAsfFRomTI6vKcxKFaQODYWpy+L0zAmJunyzXb9ur6l&#10;hkh622y2tCW+aqLJdAFjegfesrxpudEuGyEacf4Q0xR6DSFcLmsqpOzSxUAONu4RFImjhFNJZazg&#10;3iA7CxoIISW4tJ5Tl+gMU9qYBViXtP8EzvEZCmXk/ge8IEpm79ICttp5/Fv2NF5LVlP81YFJd7bg&#10;6LtLaVGxhmanmDvPeR7OX88F/vM37n8AAAD//wMAUEsDBBQABgAIAAAAIQDsHoUH3gAAAAgBAAAP&#10;AAAAZHJzL2Rvd25yZXYueG1sTI/BTsMwEETvSPyDtUhcEHVIKwghToUQcCinFpDgtomXJGq8jmI3&#10;DX/PcoLjzoxm3xTr2fVqojF0ng1cLRJQxLW3HTcG3l6fLjNQISJb7D2TgW8KsC5PTwrMrT/ylqZd&#10;bJSUcMjRQBvjkGsd6pYchoUfiMX78qPDKOfYaDviUcpdr9MkudYOO5YPLQ700FK93x2cgc/gw+P7&#10;ppqe99vNjBcvMf2orTHnZ/P9HahIc/wLwy++oEMpTJU/sA2qN5CmN5IUfSULxL9dZktQlQjZCnRZ&#10;6P8Dyh8AAAD//wMAUEsBAi0AFAAGAAgAAAAhALaDOJL+AAAA4QEAABMAAAAAAAAAAAAAAAAAAAAA&#10;AFtDb250ZW50X1R5cGVzXS54bWxQSwECLQAUAAYACAAAACEAOP0h/9YAAACUAQAACwAAAAAAAAAA&#10;AAAAAAAvAQAAX3JlbHMvLnJlbHNQSwECLQAUAAYACAAAACEAf+0K4sYBAADVAwAADgAAAAAAAAAA&#10;AAAAAAAuAgAAZHJzL2Uyb0RvYy54bWxQSwECLQAUAAYACAAAACEA7B6FB94AAAAI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  <w:p w:rsidR="009A752C" w:rsidRDefault="00847B17" w:rsidP="009A752C">
    <w:pPr>
      <w:pStyle w:val="Voettekst"/>
      <w:jc w:val="right"/>
      <w:rPr>
        <w:sz w:val="20"/>
      </w:rPr>
    </w:pPr>
    <w:r>
      <w:rPr>
        <w:sz w:val="20"/>
      </w:rPr>
      <w:t>22-02</w:t>
    </w:r>
    <w:r w:rsidR="008979FA">
      <w:rPr>
        <w:sz w:val="20"/>
      </w:rPr>
      <w:t>-2018</w:t>
    </w:r>
  </w:p>
  <w:p w:rsidR="009A752C" w:rsidRPr="009A752C" w:rsidRDefault="00A214AA">
    <w:pPr>
      <w:pStyle w:val="Voettekst"/>
      <w:jc w:val="center"/>
      <w:rPr>
        <w:sz w:val="20"/>
      </w:rPr>
    </w:pPr>
    <w:sdt>
      <w:sdtPr>
        <w:rPr>
          <w:sz w:val="20"/>
        </w:rPr>
        <w:id w:val="-328602853"/>
        <w:docPartObj>
          <w:docPartGallery w:val="Page Numbers (Bottom of Page)"/>
          <w:docPartUnique/>
        </w:docPartObj>
      </w:sdtPr>
      <w:sdtEndPr/>
      <w:sdtContent>
        <w:r w:rsidR="009A752C" w:rsidRPr="009A752C">
          <w:rPr>
            <w:sz w:val="20"/>
          </w:rPr>
          <w:fldChar w:fldCharType="begin"/>
        </w:r>
        <w:r w:rsidR="009A752C" w:rsidRPr="009A752C">
          <w:rPr>
            <w:sz w:val="20"/>
          </w:rPr>
          <w:instrText>PAGE   \* MERGEFORMAT</w:instrText>
        </w:r>
        <w:r w:rsidR="009A752C" w:rsidRPr="009A752C">
          <w:rPr>
            <w:sz w:val="20"/>
          </w:rPr>
          <w:fldChar w:fldCharType="separate"/>
        </w:r>
        <w:r w:rsidR="000E79B4">
          <w:rPr>
            <w:noProof/>
            <w:sz w:val="20"/>
          </w:rPr>
          <w:t>5</w:t>
        </w:r>
        <w:r w:rsidR="009A752C" w:rsidRPr="009A752C">
          <w:rPr>
            <w:sz w:val="20"/>
          </w:rPr>
          <w:fldChar w:fldCharType="end"/>
        </w:r>
        <w:r w:rsidR="009A752C" w:rsidRPr="009A752C">
          <w:rPr>
            <w:sz w:val="20"/>
          </w:rPr>
          <w:t xml:space="preserve"> </w:t>
        </w:r>
      </w:sdtContent>
    </w:sdt>
  </w:p>
  <w:p w:rsidR="004E2982" w:rsidRPr="009A752C" w:rsidRDefault="00A214AA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4AA" w:rsidRDefault="00A214AA" w:rsidP="00655A3E">
      <w:r>
        <w:separator/>
      </w:r>
    </w:p>
  </w:footnote>
  <w:footnote w:type="continuationSeparator" w:id="0">
    <w:p w:rsidR="00A214AA" w:rsidRDefault="00A214AA" w:rsidP="0065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C1" w:rsidRDefault="00847B17">
    <w:pPr>
      <w:pStyle w:val="Koptekst"/>
    </w:pPr>
    <w:r>
      <w:rPr>
        <w:noProof/>
      </w:rPr>
      <w:drawing>
        <wp:inline distT="0" distB="0" distL="0" distR="0">
          <wp:extent cx="2467992" cy="6904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ermafbeelding 2018-02-21 om 14.52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35" cy="69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82" w:rsidRPr="006015D6" w:rsidRDefault="00A214AA" w:rsidP="006015D6">
    <w:pPr>
      <w:pStyle w:val="Koptekst"/>
      <w:rPr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15"/>
    <w:multiLevelType w:val="hybridMultilevel"/>
    <w:tmpl w:val="B8B8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CAB"/>
    <w:multiLevelType w:val="hybridMultilevel"/>
    <w:tmpl w:val="EDDA8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188"/>
    <w:multiLevelType w:val="hybridMultilevel"/>
    <w:tmpl w:val="99B0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804"/>
    <w:multiLevelType w:val="hybridMultilevel"/>
    <w:tmpl w:val="155E2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A0DF4"/>
    <w:multiLevelType w:val="hybridMultilevel"/>
    <w:tmpl w:val="1120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2249"/>
    <w:multiLevelType w:val="hybridMultilevel"/>
    <w:tmpl w:val="EF26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7122"/>
    <w:multiLevelType w:val="hybridMultilevel"/>
    <w:tmpl w:val="0F10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11A2"/>
    <w:multiLevelType w:val="hybridMultilevel"/>
    <w:tmpl w:val="C6402284"/>
    <w:lvl w:ilvl="0" w:tplc="0EA8C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1964"/>
    <w:multiLevelType w:val="hybridMultilevel"/>
    <w:tmpl w:val="7FE4A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0454D"/>
    <w:multiLevelType w:val="hybridMultilevel"/>
    <w:tmpl w:val="C65A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027B"/>
    <w:multiLevelType w:val="hybridMultilevel"/>
    <w:tmpl w:val="B3401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4348"/>
    <w:multiLevelType w:val="hybridMultilevel"/>
    <w:tmpl w:val="C9B6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D15"/>
    <w:multiLevelType w:val="hybridMultilevel"/>
    <w:tmpl w:val="871A61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75D5"/>
    <w:multiLevelType w:val="hybridMultilevel"/>
    <w:tmpl w:val="87F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517D"/>
    <w:multiLevelType w:val="hybridMultilevel"/>
    <w:tmpl w:val="BD6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390"/>
    <w:multiLevelType w:val="hybridMultilevel"/>
    <w:tmpl w:val="5F9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F1112"/>
    <w:multiLevelType w:val="hybridMultilevel"/>
    <w:tmpl w:val="416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3EBD"/>
    <w:multiLevelType w:val="hybridMultilevel"/>
    <w:tmpl w:val="D38E7B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96BB0"/>
    <w:multiLevelType w:val="hybridMultilevel"/>
    <w:tmpl w:val="FAC6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624"/>
    <w:multiLevelType w:val="hybridMultilevel"/>
    <w:tmpl w:val="1156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A5FDD"/>
    <w:multiLevelType w:val="multilevel"/>
    <w:tmpl w:val="E6A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033FB"/>
    <w:multiLevelType w:val="hybridMultilevel"/>
    <w:tmpl w:val="A842895C"/>
    <w:lvl w:ilvl="0" w:tplc="0CAC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B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88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E5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9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43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E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4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2B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15FB5"/>
    <w:multiLevelType w:val="hybridMultilevel"/>
    <w:tmpl w:val="E586E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2F2C"/>
    <w:multiLevelType w:val="hybridMultilevel"/>
    <w:tmpl w:val="C4848934"/>
    <w:lvl w:ilvl="0" w:tplc="2C808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E6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4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3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01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C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E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02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30279"/>
    <w:multiLevelType w:val="hybridMultilevel"/>
    <w:tmpl w:val="BECE896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76183A"/>
    <w:multiLevelType w:val="hybridMultilevel"/>
    <w:tmpl w:val="55D64CA6"/>
    <w:lvl w:ilvl="0" w:tplc="D8C0C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54F44"/>
    <w:multiLevelType w:val="multilevel"/>
    <w:tmpl w:val="D0AC0DFC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cs="Wingdings" w:hint="default"/>
        <w:color w:val="5B9BD5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22"/>
  </w:num>
  <w:num w:numId="18">
    <w:abstractNumId w:val="3"/>
  </w:num>
  <w:num w:numId="19">
    <w:abstractNumId w:val="8"/>
  </w:num>
  <w:num w:numId="20">
    <w:abstractNumId w:val="19"/>
  </w:num>
  <w:num w:numId="21">
    <w:abstractNumId w:val="24"/>
  </w:num>
  <w:num w:numId="22">
    <w:abstractNumId w:val="12"/>
  </w:num>
  <w:num w:numId="23">
    <w:abstractNumId w:val="25"/>
  </w:num>
  <w:num w:numId="24">
    <w:abstractNumId w:val="7"/>
  </w:num>
  <w:num w:numId="25">
    <w:abstractNumId w:val="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3E"/>
    <w:rsid w:val="00047AEB"/>
    <w:rsid w:val="000E1FE4"/>
    <w:rsid w:val="000E79B4"/>
    <w:rsid w:val="00261236"/>
    <w:rsid w:val="002B296E"/>
    <w:rsid w:val="002B5E63"/>
    <w:rsid w:val="002F7B42"/>
    <w:rsid w:val="0032692C"/>
    <w:rsid w:val="003F1B14"/>
    <w:rsid w:val="00400065"/>
    <w:rsid w:val="00416824"/>
    <w:rsid w:val="004703DD"/>
    <w:rsid w:val="004A443A"/>
    <w:rsid w:val="004C4328"/>
    <w:rsid w:val="005432D5"/>
    <w:rsid w:val="005E4A04"/>
    <w:rsid w:val="006070B4"/>
    <w:rsid w:val="00640433"/>
    <w:rsid w:val="00655A3E"/>
    <w:rsid w:val="006651CE"/>
    <w:rsid w:val="006937D2"/>
    <w:rsid w:val="006C5255"/>
    <w:rsid w:val="00756DB1"/>
    <w:rsid w:val="007908C1"/>
    <w:rsid w:val="00790F75"/>
    <w:rsid w:val="007B38D0"/>
    <w:rsid w:val="00813A9D"/>
    <w:rsid w:val="00833969"/>
    <w:rsid w:val="00847B17"/>
    <w:rsid w:val="00882764"/>
    <w:rsid w:val="00893624"/>
    <w:rsid w:val="008979FA"/>
    <w:rsid w:val="008F3B64"/>
    <w:rsid w:val="008F578D"/>
    <w:rsid w:val="009308C7"/>
    <w:rsid w:val="00987E1D"/>
    <w:rsid w:val="009A752C"/>
    <w:rsid w:val="009F245E"/>
    <w:rsid w:val="00A214AA"/>
    <w:rsid w:val="00A22515"/>
    <w:rsid w:val="00A53B85"/>
    <w:rsid w:val="00AB0EFC"/>
    <w:rsid w:val="00AC4DA7"/>
    <w:rsid w:val="00B74212"/>
    <w:rsid w:val="00B841BA"/>
    <w:rsid w:val="00B92BBD"/>
    <w:rsid w:val="00BE7F49"/>
    <w:rsid w:val="00BF4B1A"/>
    <w:rsid w:val="00CB41EB"/>
    <w:rsid w:val="00CD486B"/>
    <w:rsid w:val="00D5482C"/>
    <w:rsid w:val="00D7500B"/>
    <w:rsid w:val="00D94E93"/>
    <w:rsid w:val="00DB7322"/>
    <w:rsid w:val="00E47AA6"/>
    <w:rsid w:val="00E913EF"/>
    <w:rsid w:val="00EA420E"/>
    <w:rsid w:val="00ED1BDA"/>
    <w:rsid w:val="00F6418F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E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7B17"/>
    <w:rPr>
      <w:rFonts w:ascii="Times New Roman" w:eastAsia="Times New Roman" w:hAnsi="Times New Roman" w:cs="Times New Roman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A53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B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5A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55A3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55A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5A3E"/>
    <w:rPr>
      <w:lang w:val="nl-NL"/>
    </w:rPr>
  </w:style>
  <w:style w:type="table" w:styleId="Lichtelijst-accent1">
    <w:name w:val="Light List Accent 1"/>
    <w:basedOn w:val="Standaardtabel"/>
    <w:uiPriority w:val="61"/>
    <w:semiHidden/>
    <w:unhideWhenUsed/>
    <w:rsid w:val="00655A3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doBullet">
    <w:name w:val="do_Bullet"/>
    <w:basedOn w:val="Lijstalinea"/>
    <w:qFormat/>
    <w:rsid w:val="00655A3E"/>
    <w:pPr>
      <w:numPr>
        <w:numId w:val="3"/>
      </w:numPr>
      <w:tabs>
        <w:tab w:val="num" w:pos="360"/>
      </w:tabs>
      <w:spacing w:line="260" w:lineRule="atLeast"/>
      <w:ind w:left="720" w:firstLine="0"/>
    </w:pPr>
    <w:rPr>
      <w:rFonts w:eastAsia="PMingLiU"/>
      <w:sz w:val="18"/>
      <w:szCs w:val="18"/>
      <w:lang w:eastAsia="zh-TW" w:bidi="hi-IN"/>
    </w:rPr>
  </w:style>
  <w:style w:type="paragraph" w:styleId="Lijstalinea">
    <w:name w:val="List Paragraph"/>
    <w:basedOn w:val="Standaard"/>
    <w:uiPriority w:val="34"/>
    <w:qFormat/>
    <w:rsid w:val="00655A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Standaardalinea-lettertype"/>
    <w:uiPriority w:val="99"/>
    <w:unhideWhenUsed/>
    <w:rsid w:val="00655A3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A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A9D"/>
    <w:rPr>
      <w:rFonts w:ascii="Segoe UI" w:hAnsi="Segoe UI" w:cs="Segoe UI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53B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53B85"/>
    <w:pPr>
      <w:spacing w:line="259" w:lineRule="auto"/>
      <w:outlineLvl w:val="9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3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DB7322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B7322"/>
    <w:pPr>
      <w:spacing w:after="100"/>
      <w:ind w:left="240"/>
    </w:pPr>
    <w:rPr>
      <w:rFonts w:asciiTheme="minorHAnsi" w:eastAsiaTheme="minorHAnsi" w:hAnsiTheme="minorHAnsi" w:cstheme="minorBidi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7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doorkees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D05706381304893247C3E3ABE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9913-F7BC-F44A-9E70-04EE11E21B76}"/>
      </w:docPartPr>
      <w:docPartBody>
        <w:p w:rsidR="00913B90" w:rsidRDefault="00913B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Info Corr Offc">
    <w:altName w:val="Arial"/>
    <w:panose1 w:val="020B0604020202020204"/>
    <w:charset w:val="00"/>
    <w:family w:val="swiss"/>
    <w:pitch w:val="variable"/>
    <w:sig w:usb0="800000EF" w:usb1="5000A45B" w:usb2="000000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B6"/>
    <w:rsid w:val="002976B3"/>
    <w:rsid w:val="002B4D93"/>
    <w:rsid w:val="004615AC"/>
    <w:rsid w:val="004762E6"/>
    <w:rsid w:val="00504097"/>
    <w:rsid w:val="005D6E2C"/>
    <w:rsid w:val="00800F6E"/>
    <w:rsid w:val="008B524D"/>
    <w:rsid w:val="00913B90"/>
    <w:rsid w:val="0098074E"/>
    <w:rsid w:val="00BE611B"/>
    <w:rsid w:val="00BF08B6"/>
    <w:rsid w:val="00E579D8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306A-8E70-1748-8A1E-FEF9FF62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1980</Characters>
  <Application>Microsoft Office Word</Application>
  <DocSecurity>0</DocSecurity>
  <Lines>60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Dingemanse</dc:creator>
  <cp:keywords/>
  <dc:description/>
  <cp:lastModifiedBy>Jess Post</cp:lastModifiedBy>
  <cp:revision>2</cp:revision>
  <cp:lastPrinted>2016-08-17T05:52:00Z</cp:lastPrinted>
  <dcterms:created xsi:type="dcterms:W3CDTF">2018-02-21T13:55:00Z</dcterms:created>
  <dcterms:modified xsi:type="dcterms:W3CDTF">2018-02-21T13:55:00Z</dcterms:modified>
  <cp:category/>
</cp:coreProperties>
</file>